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21DC" w:rsidRDefault="00AA7113" w:rsidP="00AA7113">
      <w:pPr>
        <w:spacing w:line="360" w:lineRule="auto"/>
      </w:pPr>
      <w:bookmarkStart w:id="0" w:name="_GoBack"/>
      <w:bookmarkEnd w:id="0"/>
      <w:r>
        <w:rPr>
          <w:rFonts w:ascii="Times New Roman" w:hAnsi="Times New Roman" w:cs="Times New Roman"/>
          <w:sz w:val="24"/>
          <w:szCs w:val="24"/>
        </w:rPr>
        <w:t xml:space="preserve">The </w:t>
      </w:r>
      <w:bookmarkStart w:id="1" w:name="_Hlk193063882"/>
      <w:r>
        <w:rPr>
          <w:rFonts w:ascii="Times New Roman" w:hAnsi="Times New Roman" w:cs="Times New Roman"/>
          <w:sz w:val="24"/>
          <w:szCs w:val="24"/>
        </w:rPr>
        <w:t>Visible Infrared Imaging Radiometer Suite (VIIRS) sensor on the National Polar-orbiting Partnership (NPP)</w:t>
      </w:r>
      <w:bookmarkEnd w:id="1"/>
      <w:r>
        <w:rPr>
          <w:rFonts w:ascii="Times New Roman" w:hAnsi="Times New Roman" w:cs="Times New Roman"/>
          <w:sz w:val="24"/>
          <w:szCs w:val="24"/>
        </w:rPr>
        <w:t xml:space="preserve"> satellite in the United States has provided daily frequency nighttime light data since January 19, 2012. The Python programming language is used to analyze and process the relevant data. Specifically, through the longitude and latitude coordinate information of the office address disclosed in the annual report of the listed company, the company is mapped to the corresponding grid position with the help of a specific positioning algorithm, and then, the operation of reading the </w:t>
      </w:r>
      <w:r>
        <w:rPr>
          <w:rFonts w:ascii="Times New Roman" w:eastAsia="等线" w:hAnsi="Times New Roman" w:cs="Times New Roman"/>
          <w:sz w:val="24"/>
          <w:szCs w:val="24"/>
        </w:rPr>
        <w:t>nighttime</w:t>
      </w:r>
      <w:r>
        <w:rPr>
          <w:rFonts w:ascii="Times New Roman" w:hAnsi="Times New Roman" w:cs="Times New Roman"/>
          <w:sz w:val="24"/>
          <w:szCs w:val="24"/>
        </w:rPr>
        <w:t xml:space="preserve"> light brightness data of the grid where the enterprise is located is realized, providing data support for subsequent research and analysis.</w:t>
      </w:r>
      <w:r>
        <w:rPr>
          <w:rFonts w:hint="eastAsia"/>
        </w:rPr>
        <w:t xml:space="preserve"> </w:t>
      </w:r>
      <w:r>
        <w:rPr>
          <w:rFonts w:ascii="Times New Roman" w:hAnsi="Times New Roman" w:cs="Times New Roman"/>
          <w:sz w:val="24"/>
          <w:szCs w:val="24"/>
        </w:rPr>
        <w:t xml:space="preserve">Digitalization data for listed companies are derived from annual reports of all A-share firms listed on the Shanghai and Shenzhen Stock Exchanges. A Python-based web crawler is employed to systematically collect and organize these reports, which are then processed using the Java-based </w:t>
      </w:r>
      <w:r>
        <w:rPr>
          <w:rFonts w:ascii="Times New Roman" w:hAnsi="Times New Roman" w:cs="Times New Roman"/>
          <w:i/>
          <w:sz w:val="24"/>
          <w:szCs w:val="24"/>
        </w:rPr>
        <w:t>PDFbox</w:t>
      </w:r>
      <w:r>
        <w:rPr>
          <w:rFonts w:ascii="Times New Roman" w:hAnsi="Times New Roman" w:cs="Times New Roman"/>
          <w:sz w:val="24"/>
          <w:szCs w:val="24"/>
        </w:rPr>
        <w:t xml:space="preserve"> library to extract full-text content. This forms the textual database for subsequent text mining analysis to identify digitalization-related keywords.</w:t>
      </w:r>
      <w:r>
        <w:rPr>
          <w:rFonts w:hint="eastAsia"/>
        </w:rPr>
        <w:t xml:space="preserve"> </w:t>
      </w:r>
      <w:r>
        <w:rPr>
          <w:rFonts w:ascii="Times New Roman" w:hAnsi="Times New Roman" w:cs="Times New Roman"/>
          <w:sz w:val="24"/>
          <w:szCs w:val="24"/>
        </w:rPr>
        <w:t>Firm characteristic data are obtained from three primary sources—</w:t>
      </w:r>
      <w:r>
        <w:rPr>
          <w:rFonts w:ascii="Times New Roman" w:eastAsia="等线" w:hAnsi="Times New Roman" w:cs="Times New Roman"/>
          <w:sz w:val="24"/>
          <w:szCs w:val="24"/>
        </w:rPr>
        <w:t xml:space="preserve">the </w:t>
      </w:r>
      <w:bookmarkStart w:id="2" w:name="_Hlk193063892"/>
      <w:r>
        <w:rPr>
          <w:rFonts w:ascii="Times New Roman" w:hAnsi="Times New Roman" w:cs="Times New Roman"/>
          <w:sz w:val="24"/>
          <w:szCs w:val="24"/>
        </w:rPr>
        <w:t xml:space="preserve">China Stock Market &amp; Accounting Research </w:t>
      </w:r>
      <w:r>
        <w:rPr>
          <w:rFonts w:ascii="Times New Roman" w:eastAsia="等线" w:hAnsi="Times New Roman" w:cs="Times New Roman"/>
          <w:sz w:val="24"/>
          <w:szCs w:val="24"/>
        </w:rPr>
        <w:t>(CSMAR</w:t>
      </w:r>
      <w:r>
        <w:rPr>
          <w:rFonts w:ascii="Times New Roman" w:hAnsi="Times New Roman" w:cs="Times New Roman"/>
          <w:sz w:val="24"/>
          <w:szCs w:val="24"/>
        </w:rPr>
        <w:t xml:space="preserve">) database, which is </w:t>
      </w:r>
      <w:r>
        <w:rPr>
          <w:rFonts w:ascii="Times New Roman" w:eastAsia="等线" w:hAnsi="Times New Roman" w:cs="Times New Roman"/>
          <w:sz w:val="24"/>
          <w:szCs w:val="24"/>
        </w:rPr>
        <w:t xml:space="preserve">a </w:t>
      </w:r>
      <w:r>
        <w:rPr>
          <w:rFonts w:ascii="Times New Roman" w:hAnsi="Times New Roman" w:cs="Times New Roman"/>
          <w:sz w:val="24"/>
          <w:szCs w:val="24"/>
        </w:rPr>
        <w:t xml:space="preserve">core dataset for financial and operational metrics; </w:t>
      </w:r>
      <w:r>
        <w:rPr>
          <w:rFonts w:ascii="Times New Roman" w:eastAsia="等线" w:hAnsi="Times New Roman" w:cs="Times New Roman"/>
          <w:sz w:val="24"/>
          <w:szCs w:val="24"/>
        </w:rPr>
        <w:t xml:space="preserve">the </w:t>
      </w:r>
      <w:r>
        <w:rPr>
          <w:rFonts w:ascii="Times New Roman" w:hAnsi="Times New Roman" w:cs="Times New Roman"/>
          <w:sz w:val="24"/>
          <w:szCs w:val="24"/>
        </w:rPr>
        <w:t xml:space="preserve">Wind Database, which </w:t>
      </w:r>
      <w:r>
        <w:rPr>
          <w:rFonts w:ascii="Times New Roman" w:eastAsia="等线" w:hAnsi="Times New Roman" w:cs="Times New Roman"/>
          <w:sz w:val="24"/>
          <w:szCs w:val="24"/>
        </w:rPr>
        <w:t>includes</w:t>
      </w:r>
      <w:r>
        <w:rPr>
          <w:rFonts w:ascii="Times New Roman" w:hAnsi="Times New Roman" w:cs="Times New Roman"/>
          <w:sz w:val="24"/>
          <w:szCs w:val="24"/>
        </w:rPr>
        <w:t xml:space="preserve"> supplementary data on market indices and corporate governance; </w:t>
      </w:r>
      <w:r>
        <w:rPr>
          <w:rFonts w:ascii="Times New Roman" w:eastAsia="等线" w:hAnsi="Times New Roman" w:cs="Times New Roman"/>
          <w:sz w:val="24"/>
          <w:szCs w:val="24"/>
        </w:rPr>
        <w:t>and the China Research Data Service Platform (CNRDS</w:t>
      </w:r>
      <w:r>
        <w:rPr>
          <w:rFonts w:ascii="Times New Roman" w:hAnsi="Times New Roman" w:cs="Times New Roman"/>
          <w:sz w:val="24"/>
          <w:szCs w:val="24"/>
        </w:rPr>
        <w:t>)</w:t>
      </w:r>
      <w:bookmarkEnd w:id="2"/>
      <w:r>
        <w:rPr>
          <w:rFonts w:ascii="Times New Roman" w:hAnsi="Times New Roman" w:cs="Times New Roman"/>
          <w:sz w:val="24"/>
          <w:szCs w:val="24"/>
        </w:rPr>
        <w:t xml:space="preserve">, which </w:t>
      </w:r>
      <w:r>
        <w:rPr>
          <w:rFonts w:ascii="Times New Roman" w:eastAsia="等线" w:hAnsi="Times New Roman" w:cs="Times New Roman"/>
          <w:sz w:val="24"/>
          <w:szCs w:val="24"/>
        </w:rPr>
        <w:t>includes</w:t>
      </w:r>
      <w:r>
        <w:rPr>
          <w:rFonts w:ascii="Times New Roman" w:hAnsi="Times New Roman" w:cs="Times New Roman"/>
          <w:sz w:val="24"/>
          <w:szCs w:val="24"/>
        </w:rPr>
        <w:t xml:space="preserve"> additional macroeconomic and industry-level variables.</w:t>
      </w:r>
    </w:p>
    <w:sectPr w:rsidR="00B321D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0CBD" w:rsidRDefault="00CC0CBD" w:rsidP="00AA7113">
      <w:r>
        <w:separator/>
      </w:r>
    </w:p>
  </w:endnote>
  <w:endnote w:type="continuationSeparator" w:id="0">
    <w:p w:rsidR="00CC0CBD" w:rsidRDefault="00CC0CBD" w:rsidP="00AA7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0CBD" w:rsidRDefault="00CC0CBD" w:rsidP="00AA7113">
      <w:r>
        <w:separator/>
      </w:r>
    </w:p>
  </w:footnote>
  <w:footnote w:type="continuationSeparator" w:id="0">
    <w:p w:rsidR="00CC0CBD" w:rsidRDefault="00CC0CBD" w:rsidP="00AA711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F04"/>
    <w:rsid w:val="001D48A6"/>
    <w:rsid w:val="00426E29"/>
    <w:rsid w:val="00622F04"/>
    <w:rsid w:val="00AA7113"/>
    <w:rsid w:val="00CC0C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62FFF7B-AE6A-4F28-830C-C530DF517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711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711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7113"/>
    <w:rPr>
      <w:sz w:val="18"/>
      <w:szCs w:val="18"/>
    </w:rPr>
  </w:style>
  <w:style w:type="paragraph" w:styleId="a5">
    <w:name w:val="footer"/>
    <w:basedOn w:val="a"/>
    <w:link w:val="a6"/>
    <w:uiPriority w:val="99"/>
    <w:unhideWhenUsed/>
    <w:rsid w:val="00AA7113"/>
    <w:pPr>
      <w:tabs>
        <w:tab w:val="center" w:pos="4153"/>
        <w:tab w:val="right" w:pos="8306"/>
      </w:tabs>
      <w:snapToGrid w:val="0"/>
      <w:jc w:val="left"/>
    </w:pPr>
    <w:rPr>
      <w:sz w:val="18"/>
      <w:szCs w:val="18"/>
    </w:rPr>
  </w:style>
  <w:style w:type="character" w:customStyle="1" w:styleId="a6">
    <w:name w:val="页脚 字符"/>
    <w:basedOn w:val="a0"/>
    <w:link w:val="a5"/>
    <w:uiPriority w:val="99"/>
    <w:rsid w:val="00AA711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238</Words>
  <Characters>1360</Characters>
  <Application>Microsoft Office Word</Application>
  <DocSecurity>0</DocSecurity>
  <Lines>11</Lines>
  <Paragraphs>3</Paragraphs>
  <ScaleCrop>false</ScaleCrop>
  <Company/>
  <LinksUpToDate>false</LinksUpToDate>
  <CharactersWithSpaces>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duwei</dc:creator>
  <cp:keywords/>
  <dc:description/>
  <cp:lastModifiedBy>duwei</cp:lastModifiedBy>
  <cp:revision>2</cp:revision>
  <dcterms:created xsi:type="dcterms:W3CDTF">2026-03-11T05:22:00Z</dcterms:created>
  <dcterms:modified xsi:type="dcterms:W3CDTF">2026-03-11T05:22:00Z</dcterms:modified>
</cp:coreProperties>
</file>